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E" w:rsidRDefault="00352DCE" w:rsidP="00352D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D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«Ключевская средняя общеобразовательная школа»</w:t>
      </w: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предмету:</w:t>
      </w: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rPr>
          <w:rFonts w:ascii="Times New Roman" w:hAnsi="Times New Roman" w:cs="Times New Roman"/>
          <w:sz w:val="24"/>
          <w:szCs w:val="24"/>
        </w:rPr>
      </w:pPr>
    </w:p>
    <w:p w:rsidR="00352DCE" w:rsidRDefault="00352DCE" w:rsidP="00352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</w:p>
    <w:p w:rsidR="00352DCE" w:rsidRPr="00352DCE" w:rsidRDefault="00352DCE" w:rsidP="00352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ПОЯСНИТЕЛЬНАЯ ЗАПИСКА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Рабочая программа по предмету физическая культура для 10-11 классов </w:t>
      </w:r>
    </w:p>
    <w:p w:rsidR="00352DCE" w:rsidRPr="00352DCE" w:rsidRDefault="00352DCE" w:rsidP="00352DCE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физической культуре составлена на основе:</w:t>
      </w:r>
    </w:p>
    <w:p w:rsidR="00352DCE" w:rsidRPr="00352DCE" w:rsidRDefault="00352DCE" w:rsidP="00352D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contextualSpacing/>
        <w:jc w:val="both"/>
        <w:rPr>
          <w:color w:val="000000"/>
        </w:rPr>
      </w:pPr>
      <w:r w:rsidRPr="00352DCE">
        <w:rPr>
          <w:color w:val="000000"/>
        </w:rPr>
        <w:t xml:space="preserve">Федерального закона Российской Федерации «Об образовании в Российской Федерации» </w:t>
      </w:r>
    </w:p>
    <w:p w:rsidR="00352DCE" w:rsidRPr="00352DCE" w:rsidRDefault="00352DCE" w:rsidP="00352D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contextualSpacing/>
        <w:jc w:val="both"/>
        <w:rPr>
          <w:color w:val="000000"/>
        </w:rPr>
      </w:pPr>
      <w:r w:rsidRPr="00352DCE">
        <w:rPr>
          <w:color w:val="000000"/>
        </w:rPr>
        <w:t xml:space="preserve">Комплексной программы физического воспитания учащихся 10-11 классов </w:t>
      </w:r>
      <w:proofErr w:type="gramStart"/>
      <w:r w:rsidRPr="00352DCE">
        <w:rPr>
          <w:color w:val="000000"/>
        </w:rPr>
        <w:t xml:space="preserve">( </w:t>
      </w:r>
      <w:proofErr w:type="gramEnd"/>
      <w:r w:rsidRPr="00352DCE">
        <w:rPr>
          <w:color w:val="000000"/>
        </w:rPr>
        <w:t xml:space="preserve">авторы В.И. Лях, И.И. </w:t>
      </w:r>
      <w:proofErr w:type="spellStart"/>
      <w:r w:rsidRPr="00352DCE">
        <w:rPr>
          <w:color w:val="000000"/>
        </w:rPr>
        <w:t>Зданевич</w:t>
      </w:r>
      <w:proofErr w:type="spellEnd"/>
      <w:r w:rsidRPr="00352DCE">
        <w:rPr>
          <w:color w:val="000000"/>
        </w:rPr>
        <w:t>).</w:t>
      </w:r>
    </w:p>
    <w:p w:rsidR="00352DCE" w:rsidRPr="00352DCE" w:rsidRDefault="00352DCE" w:rsidP="00352D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contextualSpacing/>
        <w:jc w:val="both"/>
        <w:rPr>
          <w:color w:val="000000"/>
        </w:rPr>
      </w:pPr>
      <w:r w:rsidRPr="00352DCE">
        <w:rPr>
          <w:color w:val="000000"/>
        </w:rPr>
        <w:t>Учебным планом МБОУ « Ключевская СОШ»</w:t>
      </w:r>
    </w:p>
    <w:p w:rsidR="00352DCE" w:rsidRPr="00352DCE" w:rsidRDefault="00352DCE" w:rsidP="00352D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contextualSpacing/>
        <w:jc w:val="both"/>
        <w:rPr>
          <w:color w:val="000000"/>
        </w:rPr>
      </w:pPr>
      <w:r w:rsidRPr="00352DCE">
        <w:rPr>
          <w:color w:val="000000"/>
        </w:rPr>
        <w:t>Положение о ведении хранении документации учителя в МБОУ «Ключевская СОШ» 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«Физическая культура» –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  сохранение и укрепление здоровья, в том числе закаливание организма; оптимальное развитие физических качеств и двигательных 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формирование жизненно важных, в том числе спортивных двигательных навыков и умений, культуры движений; приобретение базовых знаний научно-практического характера по физической культуре;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  обеспечение интеллектуального, морального,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эстетического и физического развития личности обучающегося;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развитие положительной мотивации и устойчивого учебно-познавательного интереса к предмету «Физическая культура».</w:t>
      </w:r>
    </w:p>
    <w:p w:rsidR="00352DCE" w:rsidRPr="00352DCE" w:rsidRDefault="00352DCE" w:rsidP="00352DCE">
      <w:pPr>
        <w:shd w:val="clear" w:color="auto" w:fill="FFFFFF"/>
        <w:spacing w:after="0" w:line="16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учебного предмета «Физическая культура» представлено современной модульной системой обучения, которая создается для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благоприятных условий развития личности, путем обеспечения 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 под любые условия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учебного процесса.</w:t>
      </w:r>
    </w:p>
    <w:p w:rsidR="00352DCE" w:rsidRPr="00352DCE" w:rsidRDefault="00352DCE" w:rsidP="00352DCE">
      <w:pPr>
        <w:shd w:val="clear" w:color="auto" w:fill="FFFFFF"/>
        <w:spacing w:after="0" w:line="16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отражает все современные запросы общества: 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 обучающихся, позволяющего выполнить нормы и требования Всероссийского </w:t>
      </w:r>
      <w:proofErr w:type="spellStart"/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спортивного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«Готов к труду и обороне» (далее ВФСК «ГТО»).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Ценностные ориентиры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определяются направленностью на национальный воспитательный идеал</w:t>
      </w:r>
      <w:r w:rsidRPr="00352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востребованный современным российским обществом и государством.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консенсусный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 и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команде.</w:t>
      </w:r>
    </w:p>
    <w:p w:rsid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 по модернизации системы физического воспитания: использование </w:t>
      </w:r>
      <w:proofErr w:type="spellStart"/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спортивной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</w:t>
      </w:r>
    </w:p>
    <w:p w:rsidR="00352DCE" w:rsidRPr="00FD4229" w:rsidRDefault="00352DCE" w:rsidP="00352DCE">
      <w:pPr>
        <w:pStyle w:val="a3"/>
        <w:shd w:val="clear" w:color="auto" w:fill="F5F5F5"/>
        <w:spacing w:before="0" w:beforeAutospacing="0" w:after="0" w:afterAutospacing="0" w:line="235" w:lineRule="atLeast"/>
        <w:rPr>
          <w:color w:val="000000" w:themeColor="text1"/>
        </w:rPr>
      </w:pPr>
      <w:r w:rsidRPr="00FD4229">
        <w:rPr>
          <w:b/>
          <w:bCs/>
          <w:color w:val="000000" w:themeColor="text1"/>
        </w:rPr>
        <w:t>Место учебного предмета в учебном плане</w:t>
      </w:r>
    </w:p>
    <w:p w:rsidR="00352DCE" w:rsidRPr="00FD4229" w:rsidRDefault="00352DCE" w:rsidP="00352DCE">
      <w:pPr>
        <w:pStyle w:val="a3"/>
        <w:shd w:val="clear" w:color="auto" w:fill="F5F5F5"/>
        <w:spacing w:before="0" w:beforeAutospacing="0" w:after="0" w:afterAutospacing="0" w:line="235" w:lineRule="atLeast"/>
        <w:rPr>
          <w:color w:val="000000" w:themeColor="text1"/>
        </w:rPr>
      </w:pPr>
      <w:r w:rsidRPr="00FD4229">
        <w:rPr>
          <w:color w:val="000000" w:themeColor="text1"/>
        </w:rPr>
        <w:t xml:space="preserve">В </w:t>
      </w:r>
      <w:proofErr w:type="spellStart"/>
      <w:r w:rsidRPr="00FD4229">
        <w:rPr>
          <w:color w:val="000000" w:themeColor="text1"/>
        </w:rPr>
        <w:t>соответсвии</w:t>
      </w:r>
      <w:proofErr w:type="spellEnd"/>
      <w:r w:rsidRPr="00FD4229">
        <w:rPr>
          <w:color w:val="000000" w:themeColor="text1"/>
        </w:rPr>
        <w:t xml:space="preserve"> с </w:t>
      </w:r>
      <w:proofErr w:type="spellStart"/>
      <w:r w:rsidRPr="00FD4229">
        <w:rPr>
          <w:color w:val="000000" w:themeColor="text1"/>
        </w:rPr>
        <w:t>базистым</w:t>
      </w:r>
      <w:proofErr w:type="spellEnd"/>
      <w:r w:rsidRPr="00FD4229">
        <w:rPr>
          <w:color w:val="000000" w:themeColor="text1"/>
        </w:rPr>
        <w:t xml:space="preserve"> учебным планом на занятии физической культуры отводится </w:t>
      </w:r>
      <w:r>
        <w:rPr>
          <w:color w:val="000000" w:themeColor="text1"/>
        </w:rPr>
        <w:t>10 класс 3 часа в неделю 102 урока ,11 класс 3 часа в неделю 99 урока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CE" w:rsidRPr="00352DCE" w:rsidRDefault="00352DCE" w:rsidP="00352D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471730156"/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физическая культура</w:t>
      </w:r>
      <w:bookmarkEnd w:id="0"/>
    </w:p>
    <w:p w:rsidR="00352DCE" w:rsidRPr="00352DCE" w:rsidRDefault="00352DCE" w:rsidP="00352DCE">
      <w:pPr>
        <w:shd w:val="clear" w:color="auto" w:fill="FFFFFF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352DCE" w:rsidRPr="00352DCE" w:rsidRDefault="00352DCE" w:rsidP="00352DCE">
      <w:pPr>
        <w:shd w:val="clear" w:color="auto" w:fill="FFFFFF"/>
        <w:spacing w:before="16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</w:t>
      </w:r>
      <w:r w:rsidRPr="00352DCE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патриотического сознания и гражданской позиции личности,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положительной мотивации и устойчивого учебно-познавательного интереса к учебному предмету «Физическая культура».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и этического сознания через освоение культуры движения и культуры тела.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духовно-нравственной культуры, чувства толерантности и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ценностного отношения к физической культуре, как составной и неотъемлемой части общечеловеческой культуры.</w:t>
      </w:r>
    </w:p>
    <w:p w:rsidR="00352DCE" w:rsidRPr="00352DCE" w:rsidRDefault="00352DCE" w:rsidP="00352DCE">
      <w:pPr>
        <w:shd w:val="clear" w:color="auto" w:fill="FFFFFF"/>
        <w:spacing w:before="100"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  </w:t>
      </w:r>
      <w:proofErr w:type="spellStart"/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(скорость, сила, 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(регулятивные, познавательные, коммуникативные).</w:t>
      </w:r>
      <w:proofErr w:type="gramEnd"/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принимать и сохранять цели и задачи учебной деятельности, поиск средств ее осуществления;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причины успеха/неуспеха учебной деятельности и способности конструктивно действовать даже в ситуациях неуспеха;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-конструктивно разрешать конфликты посредством учета интересов сторон и сотрудничества;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-владеть базовыми предметными 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Регулятивные универсальные учебные </w:t>
      </w:r>
      <w:proofErr w:type="spellStart"/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действия</w:t>
      </w:r>
      <w:proofErr w:type="spellEnd"/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правильность выполнения учебной задачи, собственные возможности ее решения;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самоконтроль, самооценку, принимать решения и осознанно делать выбор в учебной и познавательной деятельности.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универсальные учебные </w:t>
      </w:r>
      <w:proofErr w:type="spellStart"/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действия</w:t>
      </w:r>
      <w:proofErr w:type="spellEnd"/>
      <w:r w:rsidRPr="00352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-создавать, применять и преобразовывать графические пиктограммы физических упражнений в двигательные действия и наоборот;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культурой активного использования информационно – поисковых систем.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«Физическая культура» на уровне среднего общего образования: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знать способы контроля и оценки физического развития и физической подготовленности;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характеризовать индивидуальные особенности физического и психического развития;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составлять и выполнять индивидуально ориентированные комплексы оздоровительной и адаптивной физической культуры;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выполнять комплексы упражнений традиционных и современных оздоровительных систем физического воспитания;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практически использовать приемы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релаксации;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практически использовать приемы защиты и самообороны;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составлять и проводить комплексы физических упражнений различной направленности;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определять уровни индивидуального физического развития и развития физических качеств;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проводить мероприятия по профилактике травматизма во время занятий физическими упражнениями;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выполнять технические приемы и тактические действия национальных видов спорта;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осуществлять судейство в избранном виде спорта;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составлять и выполнять комплексы специальной физической подготовки.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учащимся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учебного предмета «физическая культура» учащиеся должны достигнуть следующего уровня раз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физической культуры.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правила: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 и закаливания организма; организации и проведения самостоятельных и самодеятель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форм занятий физическими упражнениями и спортом; культуры поведения и взаимодействия во время  коллектив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занятий и соревнований;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травматизма и оказания первой помощи при травмах и ушибах;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экипировки и использования спортивного инвентаря на занятиях физической культурой.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самостоятельные и самодеятельные занятия физическими уп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ражнениями с общей профессионально-прикладной и оздоровительно-корригирующей направленностью;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приемы страховки 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приемы массажа 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занятия физической культурой и спортивные соревнования с учащимися младших классов;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судейство соревнований по одному из видов спорта.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индивидуальные комплексы физических упражнений различной направленности;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планы-конспекты индивидуальных занятий и систем занятий.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уровни индивидуального физического развития и двигательной подготовленности;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эффективность занятий физическими упражнениями, функцио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нальное состояние организма и физическую работоспособность;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left="1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дозировку физической нагрузки и направленность воздействий физических упражнений.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Двигательные умения и навыки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метаниях на дальность и на меткость: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метать различные по массе и форме снаряды с места и с полного разбега с использованием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четырехшажного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бросковых шагов; метать различные по массе и форме снаряды в горизонтальную цель; ме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теннисный мяч в вертикальную цель.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гимнастических и акробатических упражнениях: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комбинацию из пяти элементов на перекладине (юноши), на бревне (девушки); вы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полнять опорный прыжок ноги врозь через коня в длину высо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акробатическую комбинацию из пяти элементов, включаю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(юноши), и комбинацию из пяти ранее освоенных эле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(девушки); лазать по двум канатам без помощи ног и по одному канату с помощью ног на скорость (юноши);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комплекс вольных упражнений (девушки).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спортивных играх: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применять в игре или в процессе выполнения специально созданного комплексного уп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 основные технико-тактические действия одной из спортивных игр.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подготовленность: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соответствовать, как минимум, среднему уровню показателей развития физических способностей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региональных условий и индивидуальных возможностей учащихся.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физкультурно-оздоровительной деятельности:</w:t>
      </w:r>
      <w:r w:rsidRPr="00352DC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подготовку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(ГТО)". Исполь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различные виды физических упражнений с целью самосо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психи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состояний.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спортивной деятельности: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соревновании по легкоатлетическому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четырехборью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 100 м, прыжок в дли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на занятиях физическими упражнениями: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подготовки.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471730157"/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физическая культура</w:t>
      </w:r>
      <w:bookmarkEnd w:id="1"/>
    </w:p>
    <w:p w:rsidR="00352DCE" w:rsidRPr="00352DCE" w:rsidRDefault="00352DCE" w:rsidP="0035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DCE" w:rsidRPr="00352DCE" w:rsidRDefault="00352DCE" w:rsidP="0035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банные процедуры.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352DCE" w:rsidRPr="00352DCE" w:rsidRDefault="00352DCE" w:rsidP="0035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DCE" w:rsidRPr="00352DCE" w:rsidRDefault="00352DCE" w:rsidP="0035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физическая подготовка: полосы препятствий; кросс по пересеченной местности с элементами спортивного ориентирования; прикладное плавание.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 физической культуре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физической культуры и спорта. Физическая культура и спо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пр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офилактике заболеваний и укреплении здоровья. Правила поведения, техника безопасности и предупреждение травматизма на занятиях физическими упражнениями. Основные формы и виды физических упражнений. Особенности урочных и внеурочных форм занятий физическими упражнениями. Организация и проведение спортивно – массовых соревнований. Способы регулирования массы тела человека. Современные спортивно – оздоровительные системы физических упражнений.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игры: Баскетбол. Волейбол. Футбол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избранной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 спортивными играми.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биомеханики гимнастических упражнений. Их влияние на телосложение, воспитание волевых качеств. Особенности методики занятий. Техника безопасности при занятиях гимнастикой. Оказание первой помощи при травмах.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Легкоатлетические упражнения.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Биомеханические основы технике бега, прыжков и метаний. Основные механизмы энергообеспечения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 упражнений. Виды соревнования по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 и рекорды. Дозирование нагрузки при занятиях бегом, прыжками и метаниями. Прикладное значение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 упражнений. Техника безопасности при проведении соревнований и занятий. Доврачебная помощь при травмах. Правила соревнований.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Оказание первой помощи при обморожениях и травмах.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Индивидуальные, групповые и командные тактические действия в нападении и защите. Игра по упрощенным правилам.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удара. Варианты блокирования нападающих ударов, страховка. Индивидуальные, групповые и командные тактические действия в нападении и защите. Игра по упрощенным правилам.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освоенных элементов техники передвижений. Варианты ударов по мячу ногой и головой без сопротивления и с сопротивлением защитника. Варианты остановок мяча ногой и грудью. Варианты  ведения мяча без сопротивления и с сопротивлением защитника. Действия против игрока без мяча и с мячом (выбивание, перехват, отбор). Индивидуальные, групповые и командные тактические действия в нападении и защите. Игра по упрощенным правилам.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упражнения.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 без предметов и  с предметами: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различных положений и движений рук, ног, туловища на месте и в движении, с набивными мячами, со скакалкой, с гимнастическими скамейками.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Акробатические упражнения: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 – 180 см. Комбинации из ранее освоенных элементов.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 углом; стоя на коленях наклон назад; стойка на лопатках. Комбинации из ранее освоенных элементов.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Висы и упоры: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подтягивание в висе; поднимание прямых ног в висе.  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подтягивание из виса лежа.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прыжки: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  ноги врозь через коня в длину высотой  115 – 120 см.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углом с разбега под углом к снаряду и толчком одной ногой (конь в ширину, высота 110см..</w:t>
      </w:r>
      <w:proofErr w:type="gramEnd"/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координационных способностей: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комбинации ОРУ с предметами и без; то же с различными способами ходьбы, бега, прыжков, вращений, акробатических упражнений. Упражнения на скамейках, на стенке. Акробатические упражнения. Игры, эстафеты, полоса препятствий.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силовых способностей и силовой выносливости: юноши: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двум канатом без помощи ног и по одному канату с помощью ног на скорость. Лазание по гимнастической лестнице без помощи ног. Упражнения в висах и упорах с гантелями, штангой, набивными мячами.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висах и упорах, ОРУ с предметами и без, в парах.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скоростно-силовых способностей: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опорные прыжки, прыжки со скакалкой, метание набивного мяча.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гибкости: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 с повышенной амплитудой. Упражнения с партнёром, акробатические, на стенке, с предметами.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спринтерского бега: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и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 старт до 40 м. Стартовый разгон. Эстафетный бег. Бег на результат 100 м.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Техника длительного бега: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в равномерном темпе от 15 до 25 мин. Бег на 1000 м, 2000м (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3000м (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прыжка в длину: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в длину с 13—15 шагов разбега.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right="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прыжка в высоту: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  в высоту с 9—11 шагов   разбега.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метания  малого мяча: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метание теннисного мяча и  мяча весом 150г с места  на дальность, с 4 – 5 бросковых шагов с полного разбега на дальность, в коридор 10м и на заданное расстояние; в горизонтальную и вертикальную цель (1*1м) с расстояния (юноши до 20м, девушки 12 – 14 м). Метание гранаты  с места на дальность, в коридор 10м и на заданное расстояние (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700г,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500г); в цель (2*2) с расстояния 10 – 12м. Броски набивного мяча (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кг,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кг).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выносливости: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кросс до 25 мин, бег с препятствиями и на местности, минутный бег, эстафеты, круговая тренировка. Бег с гандикапом, командами, в парах.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скоростно-силовых способностей: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прыжки и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метания в цель и на дальность разных снарядов из разных и. п., толчки и броски набивных мячей весом до 3 кг.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скоростных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координационных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способностей: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эстафеты, старты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и. п. в цель и на дальность.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подготовка/ОФП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лыжных ходов: </w:t>
      </w: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с одновременных ходов на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попеременные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Преодоление подъёмов и препятствий. Прохождение дистанции до 5 к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 6 км (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Игры. Эстафеты с преодолением препятствий.</w:t>
      </w:r>
    </w:p>
    <w:p w:rsidR="00352DCE" w:rsidRPr="00352DCE" w:rsidRDefault="00352DCE" w:rsidP="0035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развития двигательных качеств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Постановлением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Соответственно, приказами Минобразования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  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разделов «Легкая атлетика», «Лыжная подготовка», «Гимнастика с элементами акробатики», «Плавание» использовать тестовые испытания соответствующей ступени Комплекса ГТО.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культура»: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оценка «отлично» выставляется, если пройдено 5 испытаний (тестов) и нормативы выполнены на 90-100 %;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оценка «хорошо» выставляется, если пройдено 5 испытаний (тестов) и нормативы выполнены на 70-89 %;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оценка «удовлетворительно» выставляется, если пройдено 3-4 испытаний (тестов) и нормативы выполнены на 55-69%.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целесообразности использования результатов испытаний (тестов) Комплекса ГТО при учете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учащихся отнесенных по состоянию здоровья к подготовительной медицинской группе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учащихся, отнесенных по состоянию здоровья к специальной медицинской группе осуществляется на основе методических рекомендаций «Медико-педагогический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занятий физической культурой обучающихся с отклонением в состоянии здоровья» (письмо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мая 2012 года № МД-583/19).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Методических рекомендаций (по механизму учёта результатов выполнения нормативов ВФСК ГТО при осуществлении текущего контроля и промежуточной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учебному предмету «Физическая культура») </w:t>
      </w:r>
      <w:proofErr w:type="spell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02.12.2015 г.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 в ходе текущей, промежуточной  и итоговой  аттестации учащихся по учебному предмету «Физическая культура».</w:t>
      </w:r>
    </w:p>
    <w:p w:rsidR="00352DCE" w:rsidRPr="00352DCE" w:rsidRDefault="00352DCE" w:rsidP="0035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функциями текущего контроля являются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Комплекса  ГТО являются качественным показателем решения поставленной перед обучающимся задачи в соответствии с </w:t>
      </w:r>
      <w:proofErr w:type="gramStart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End"/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соответствовать оценке «отлично».</w:t>
      </w:r>
    </w:p>
    <w:p w:rsidR="00352DCE" w:rsidRDefault="00352DCE" w:rsidP="0035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10206" w:type="dxa"/>
        <w:tblInd w:w="1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1275"/>
        <w:gridCol w:w="1276"/>
      </w:tblGrid>
      <w:tr w:rsidR="00352DCE" w:rsidRPr="00FD4229" w:rsidTr="00DB6E70">
        <w:trPr>
          <w:trHeight w:val="380"/>
        </w:trPr>
        <w:tc>
          <w:tcPr>
            <w:tcW w:w="7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52DCE" w:rsidRPr="00FD4229" w:rsidTr="00DB6E70">
        <w:trPr>
          <w:trHeight w:val="280"/>
        </w:trPr>
        <w:tc>
          <w:tcPr>
            <w:tcW w:w="7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352DCE" w:rsidRPr="00FD4229" w:rsidTr="00DB6E70">
        <w:trPr>
          <w:trHeight w:val="600"/>
        </w:trPr>
        <w:tc>
          <w:tcPr>
            <w:tcW w:w="7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352DCE" w:rsidRPr="00FD4229" w:rsidTr="00DB6E70">
        <w:trPr>
          <w:trHeight w:val="2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352DCE" w:rsidRPr="00FD4229" w:rsidTr="00DB6E70">
        <w:trPr>
          <w:trHeight w:val="30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2DCE" w:rsidRPr="00FD4229" w:rsidTr="00DB6E70">
        <w:trPr>
          <w:trHeight w:val="2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2DCE" w:rsidRPr="00FD4229" w:rsidTr="00DB6E70">
        <w:trPr>
          <w:trHeight w:val="2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2DCE" w:rsidRPr="00FD4229" w:rsidTr="00DB6E70">
        <w:trPr>
          <w:trHeight w:val="2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52DCE" w:rsidRPr="00FD4229" w:rsidTr="00DB6E70">
        <w:trPr>
          <w:trHeight w:val="24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52DCE" w:rsidRPr="00FD4229" w:rsidTr="00DB6E70">
        <w:trPr>
          <w:trHeight w:val="26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2DCE" w:rsidRPr="00FD4229" w:rsidRDefault="00352DCE" w:rsidP="00363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352DCE" w:rsidRPr="00352DCE" w:rsidRDefault="00352DCE" w:rsidP="00352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CE" w:rsidRPr="00352DCE" w:rsidRDefault="00352DCE" w:rsidP="00352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52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4AF5" w:rsidRDefault="00D84AF5"/>
    <w:sectPr w:rsidR="00D84AF5" w:rsidSect="00DB6E70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BF3"/>
    <w:multiLevelType w:val="hybridMultilevel"/>
    <w:tmpl w:val="DD407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DCE"/>
    <w:rsid w:val="00352DCE"/>
    <w:rsid w:val="006C04FE"/>
    <w:rsid w:val="007D7DBF"/>
    <w:rsid w:val="00D84AF5"/>
    <w:rsid w:val="00DB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5"/>
  </w:style>
  <w:style w:type="paragraph" w:styleId="2">
    <w:name w:val="heading 2"/>
    <w:basedOn w:val="a"/>
    <w:link w:val="20"/>
    <w:uiPriority w:val="9"/>
    <w:qFormat/>
    <w:rsid w:val="00352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352DCE"/>
  </w:style>
  <w:style w:type="paragraph" w:styleId="a4">
    <w:name w:val="Body Text"/>
    <w:basedOn w:val="a"/>
    <w:link w:val="a5"/>
    <w:uiPriority w:val="99"/>
    <w:semiHidden/>
    <w:unhideWhenUsed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2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352DCE"/>
  </w:style>
  <w:style w:type="paragraph" w:customStyle="1" w:styleId="a20">
    <w:name w:val="a2"/>
    <w:basedOn w:val="a"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352DCE"/>
  </w:style>
  <w:style w:type="paragraph" w:styleId="3">
    <w:name w:val="Body Text 3"/>
    <w:basedOn w:val="a"/>
    <w:link w:val="30"/>
    <w:uiPriority w:val="99"/>
    <w:semiHidden/>
    <w:unhideWhenUsed/>
    <w:rsid w:val="0035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cdaKNS7ThsJU6u3T+Lwu0FZaGIpmpDs4xdb30N9AYIM=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ZPE17nVYrGZ8igI45IuREhbAydWB7txogqutvtvJoz1xmD0aRrdB4t5+9osgttVU
G3EwF9MJs6FsMdd7w3yHjg==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yNYWfwY7zYbh6Os7SSSWCwT8fLU=</DigestValue>
      </Reference>
      <Reference URI="/word/fontTable.xml?ContentType=application/vnd.openxmlformats-officedocument.wordprocessingml.fontTable+xml">
        <DigestMethod Algorithm="http://www.w3.org/2000/09/xmldsig#sha1"/>
        <DigestValue>693dPXeNjKolECwe700svK4Hin4=</DigestValue>
      </Reference>
      <Reference URI="/word/numbering.xml?ContentType=application/vnd.openxmlformats-officedocument.wordprocessingml.numbering+xml">
        <DigestMethod Algorithm="http://www.w3.org/2000/09/xmldsig#sha1"/>
        <DigestValue>cpCB80sS8nyY9A96EDsd8gkUzhU=</DigestValue>
      </Reference>
      <Reference URI="/word/settings.xml?ContentType=application/vnd.openxmlformats-officedocument.wordprocessingml.settings+xml">
        <DigestMethod Algorithm="http://www.w3.org/2000/09/xmldsig#sha1"/>
        <DigestValue>V9zSId5Wo/wEWHi8xxX9vMteqVI=</DigestValue>
      </Reference>
      <Reference URI="/word/styles.xml?ContentType=application/vnd.openxmlformats-officedocument.wordprocessingml.styles+xml">
        <DigestMethod Algorithm="http://www.w3.org/2000/09/xmldsig#sha1"/>
        <DigestValue>kdKsws3BclMnJBwqIOe0rEmazHQ=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knRGMpiXnjcAyGgadSIg2o4PXhc=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4619</Words>
  <Characters>26330</Characters>
  <Application>Microsoft Office Word</Application>
  <DocSecurity>0</DocSecurity>
  <Lines>219</Lines>
  <Paragraphs>61</Paragraphs>
  <ScaleCrop>false</ScaleCrop>
  <Company/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2021-09-22T04:41:00Z</dcterms:created>
  <dcterms:modified xsi:type="dcterms:W3CDTF">2021-09-22T19:11:00Z</dcterms:modified>
</cp:coreProperties>
</file>